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9EBBC" w14:textId="77777777" w:rsidR="00950F67" w:rsidRDefault="00950F67" w:rsidP="00950F67">
      <w:pPr>
        <w:jc w:val="center"/>
        <w:rPr>
          <w:b/>
          <w:bCs/>
        </w:rPr>
      </w:pPr>
      <w:r w:rsidRPr="00DD5AC8">
        <w:rPr>
          <w:b/>
          <w:bCs/>
        </w:rPr>
        <w:t xml:space="preserve">FICHA DE SEGUIMIENTO A </w:t>
      </w:r>
      <w:r>
        <w:rPr>
          <w:b/>
          <w:bCs/>
        </w:rPr>
        <w:t>LAS ACCIONES</w:t>
      </w:r>
      <w:r w:rsidRPr="00DD5AC8">
        <w:rPr>
          <w:b/>
          <w:bCs/>
        </w:rPr>
        <w:t xml:space="preserve"> DEL PLAN DE ACCIÓN</w:t>
      </w:r>
      <w:r>
        <w:rPr>
          <w:b/>
          <w:bCs/>
        </w:rPr>
        <w:t xml:space="preserve"> DEL CONSEJO NACIONAL DEL AGUA 2023 - 2026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009"/>
        <w:gridCol w:w="2207"/>
        <w:gridCol w:w="2207"/>
      </w:tblGrid>
      <w:tr w:rsidR="00526AD3" w:rsidRPr="00950F67" w14:paraId="44FBB0E5" w14:textId="77777777" w:rsidTr="00950EBE">
        <w:trPr>
          <w:trHeight w:val="640"/>
        </w:trPr>
        <w:tc>
          <w:tcPr>
            <w:tcW w:w="8828" w:type="dxa"/>
            <w:gridSpan w:val="4"/>
            <w:shd w:val="clear" w:color="auto" w:fill="70AD47" w:themeFill="accent6"/>
            <w:vAlign w:val="center"/>
          </w:tcPr>
          <w:p w14:paraId="21C95CD9" w14:textId="262A88EA" w:rsidR="00526AD3" w:rsidRPr="00950F67" w:rsidRDefault="00526AD3" w:rsidP="0033637F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 xml:space="preserve">SEGUIMIENTO A LA IMPLEMENTACIÓN DE </w:t>
            </w:r>
            <w:r w:rsidR="00344B92" w:rsidRPr="00950F67">
              <w:rPr>
                <w:b/>
                <w:bCs/>
                <w:sz w:val="20"/>
                <w:szCs w:val="20"/>
              </w:rPr>
              <w:t>ACCIONES</w:t>
            </w:r>
            <w:r w:rsidRPr="00950F67">
              <w:rPr>
                <w:b/>
                <w:bCs/>
                <w:sz w:val="20"/>
                <w:szCs w:val="20"/>
              </w:rPr>
              <w:t xml:space="preserve"> DEL PLAN DE ACCIÓN DEL C</w:t>
            </w:r>
            <w:r w:rsidR="006171D2" w:rsidRPr="00950F67">
              <w:rPr>
                <w:b/>
                <w:bCs/>
                <w:sz w:val="20"/>
                <w:szCs w:val="20"/>
              </w:rPr>
              <w:t>ONSEJO NACIONAL DEL AGUA - C</w:t>
            </w:r>
            <w:r w:rsidRPr="00950F67">
              <w:rPr>
                <w:b/>
                <w:bCs/>
                <w:sz w:val="20"/>
                <w:szCs w:val="20"/>
              </w:rPr>
              <w:t>NA 2023 - 2026</w:t>
            </w:r>
          </w:p>
        </w:tc>
      </w:tr>
      <w:tr w:rsidR="00526AD3" w:rsidRPr="00950F67" w14:paraId="46CAFE6C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02627755" w14:textId="67EFA728" w:rsidR="00526AD3" w:rsidRPr="00950F67" w:rsidRDefault="00C41C0E" w:rsidP="0033637F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 xml:space="preserve">Número </w:t>
            </w:r>
            <w:r w:rsidR="00344B92" w:rsidRPr="00950F67">
              <w:rPr>
                <w:b/>
                <w:bCs/>
                <w:sz w:val="20"/>
                <w:szCs w:val="20"/>
              </w:rPr>
              <w:t>de la acción</w:t>
            </w:r>
            <w:r w:rsidR="00526AD3" w:rsidRPr="00950F67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423" w:type="dxa"/>
            <w:gridSpan w:val="3"/>
            <w:vAlign w:val="center"/>
          </w:tcPr>
          <w:p w14:paraId="23CE9230" w14:textId="4D2075FF" w:rsidR="00526AD3" w:rsidRPr="00950F67" w:rsidRDefault="004E2316" w:rsidP="0033637F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41C0E" w:rsidRPr="00950F67" w14:paraId="3C83B659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600948DB" w14:textId="6F6E3498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 xml:space="preserve">Nombre </w:t>
            </w:r>
            <w:r w:rsidR="00344B92" w:rsidRPr="00950F67">
              <w:rPr>
                <w:b/>
                <w:bCs/>
                <w:sz w:val="20"/>
                <w:szCs w:val="20"/>
              </w:rPr>
              <w:t>de la acción</w:t>
            </w:r>
            <w:r w:rsidRPr="00950F67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423" w:type="dxa"/>
            <w:gridSpan w:val="3"/>
            <w:vAlign w:val="center"/>
          </w:tcPr>
          <w:p w14:paraId="5F3CD9FD" w14:textId="7F4C25C2" w:rsidR="00C41C0E" w:rsidRPr="00950F67" w:rsidRDefault="00595CE2" w:rsidP="004E2316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Guía para la estimación del caudal ambiental en aguas superficiales acorde a los servicios ecosistémicos adoptada.</w:t>
            </w:r>
          </w:p>
        </w:tc>
      </w:tr>
      <w:tr w:rsidR="00C41C0E" w:rsidRPr="00950F67" w14:paraId="466B1545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748F5DE8" w14:textId="5AC81C9D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Plazo de Ejecución:</w:t>
            </w:r>
          </w:p>
        </w:tc>
        <w:tc>
          <w:tcPr>
            <w:tcW w:w="2009" w:type="dxa"/>
            <w:vAlign w:val="center"/>
          </w:tcPr>
          <w:p w14:paraId="3B1283F8" w14:textId="48314010" w:rsidR="00C41C0E" w:rsidRPr="00950F67" w:rsidRDefault="00E97AAA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2207" w:type="dxa"/>
            <w:shd w:val="clear" w:color="auto" w:fill="C5E0B3" w:themeFill="accent6" w:themeFillTint="66"/>
            <w:vAlign w:val="center"/>
          </w:tcPr>
          <w:p w14:paraId="505D9024" w14:textId="53C52442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Entidad Líder</w:t>
            </w:r>
          </w:p>
        </w:tc>
        <w:tc>
          <w:tcPr>
            <w:tcW w:w="2207" w:type="dxa"/>
            <w:vAlign w:val="center"/>
          </w:tcPr>
          <w:p w14:paraId="306FA71F" w14:textId="71AA1135" w:rsidR="00C41C0E" w:rsidRPr="00950F67" w:rsidRDefault="004E2316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Ministerio de Ambiente y Desarrollo Sostenible</w:t>
            </w:r>
          </w:p>
        </w:tc>
      </w:tr>
      <w:tr w:rsidR="00C41C0E" w:rsidRPr="00950F67" w14:paraId="5A1C5F15" w14:textId="77777777" w:rsidTr="00950EBE">
        <w:trPr>
          <w:trHeight w:val="855"/>
        </w:trPr>
        <w:tc>
          <w:tcPr>
            <w:tcW w:w="2405" w:type="dxa"/>
            <w:shd w:val="clear" w:color="auto" w:fill="C5E0B3" w:themeFill="accent6" w:themeFillTint="66"/>
            <w:vAlign w:val="center"/>
          </w:tcPr>
          <w:p w14:paraId="151BDD13" w14:textId="49FE8BAD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Porcentaje de avance:</w:t>
            </w:r>
          </w:p>
        </w:tc>
        <w:tc>
          <w:tcPr>
            <w:tcW w:w="2009" w:type="dxa"/>
            <w:vAlign w:val="center"/>
          </w:tcPr>
          <w:p w14:paraId="68FCCFAE" w14:textId="0DAB5811" w:rsidR="00C41C0E" w:rsidRPr="00950F67" w:rsidRDefault="004E2316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90%</w:t>
            </w:r>
          </w:p>
        </w:tc>
        <w:tc>
          <w:tcPr>
            <w:tcW w:w="2207" w:type="dxa"/>
            <w:shd w:val="clear" w:color="auto" w:fill="C5E0B3" w:themeFill="accent6" w:themeFillTint="66"/>
            <w:vAlign w:val="center"/>
          </w:tcPr>
          <w:p w14:paraId="45B845BD" w14:textId="05837F82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Fecha estimada de finalización:</w:t>
            </w:r>
          </w:p>
        </w:tc>
        <w:tc>
          <w:tcPr>
            <w:tcW w:w="2207" w:type="dxa"/>
            <w:vAlign w:val="center"/>
          </w:tcPr>
          <w:p w14:paraId="49584358" w14:textId="38CB9323" w:rsidR="004E2316" w:rsidRPr="00950F67" w:rsidRDefault="00E97AAA" w:rsidP="004E2316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2026</w:t>
            </w:r>
          </w:p>
        </w:tc>
      </w:tr>
      <w:tr w:rsidR="00C41C0E" w:rsidRPr="00950F67" w14:paraId="7B3B95CA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0D7899D9" w14:textId="2D6CB86E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Acciones desarrolladas:</w:t>
            </w:r>
          </w:p>
        </w:tc>
        <w:tc>
          <w:tcPr>
            <w:tcW w:w="6423" w:type="dxa"/>
            <w:gridSpan w:val="3"/>
            <w:vAlign w:val="center"/>
          </w:tcPr>
          <w:p w14:paraId="44236D1A" w14:textId="77777777" w:rsidR="00595CE2" w:rsidRPr="00950F67" w:rsidRDefault="00E97AAA" w:rsidP="00595CE2">
            <w:pPr>
              <w:pStyle w:val="Prrafodelist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Espacios de dialogo social para articular la propuesta construida desde espacios previos (con Academia, Institutos de investigación y Autoridades Ambientales) con diferentes actores sectoriales.</w:t>
            </w:r>
            <w:r w:rsidR="00595CE2" w:rsidRPr="00950F67">
              <w:rPr>
                <w:sz w:val="20"/>
                <w:szCs w:val="20"/>
              </w:rPr>
              <w:t xml:space="preserve"> </w:t>
            </w:r>
          </w:p>
          <w:p w14:paraId="3C83E175" w14:textId="0C3973C6" w:rsidR="00595CE2" w:rsidRPr="00950F67" w:rsidRDefault="00595CE2" w:rsidP="00595CE2">
            <w:pPr>
              <w:pStyle w:val="Prrafodelist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Mesas de trabajo interministeriales en el marco del CNA (Minas, DNP, Agricultura, Vivienda, Salud, Ideam).</w:t>
            </w:r>
          </w:p>
          <w:p w14:paraId="1A56B203" w14:textId="77777777" w:rsidR="00C41C0E" w:rsidRPr="00950F67" w:rsidRDefault="00595CE2" w:rsidP="00595CE2">
            <w:pPr>
              <w:pStyle w:val="Prrafodelist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Espacios con ministerios, organizaciones comunitarias y organizaciones sectoriales.</w:t>
            </w:r>
          </w:p>
          <w:p w14:paraId="4650D349" w14:textId="77777777" w:rsidR="00595CE2" w:rsidRPr="00950F67" w:rsidRDefault="00595CE2" w:rsidP="00595CE2">
            <w:pPr>
              <w:pStyle w:val="Prrafodelist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Construcción de soportes técnicos conforme al procedimiento de expedición normativa.</w:t>
            </w:r>
          </w:p>
          <w:p w14:paraId="6D5F4734" w14:textId="23399A6B" w:rsidR="00595CE2" w:rsidRPr="00950F67" w:rsidRDefault="00744375" w:rsidP="00595CE2">
            <w:pPr>
              <w:pStyle w:val="Prrafodelist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Análisis tecnico con la DGIRH – Minambiente respecto a la propuesta técnica construida.</w:t>
            </w:r>
          </w:p>
        </w:tc>
      </w:tr>
      <w:tr w:rsidR="00C41C0E" w:rsidRPr="00950F67" w14:paraId="3A63A52C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37EE68FC" w14:textId="6506CF53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Productos alcanzados:</w:t>
            </w:r>
          </w:p>
        </w:tc>
        <w:tc>
          <w:tcPr>
            <w:tcW w:w="6423" w:type="dxa"/>
            <w:gridSpan w:val="3"/>
            <w:vAlign w:val="center"/>
          </w:tcPr>
          <w:p w14:paraId="03E811D2" w14:textId="578BDED6" w:rsidR="00C41C0E" w:rsidRPr="00950F67" w:rsidRDefault="00595CE2" w:rsidP="00595CE2">
            <w:pPr>
              <w:pStyle w:val="Prrafodelista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 xml:space="preserve">Propuesta técnica </w:t>
            </w:r>
            <w:r w:rsidR="00E97AAA" w:rsidRPr="00950F67">
              <w:rPr>
                <w:sz w:val="20"/>
                <w:szCs w:val="20"/>
              </w:rPr>
              <w:t>Guia para la estimación del caudal ambiental en aguas superficiales acorde a los servicios ecosistémicos.</w:t>
            </w:r>
          </w:p>
          <w:p w14:paraId="5A515DB1" w14:textId="77777777" w:rsidR="00E97AAA" w:rsidRPr="00950F67" w:rsidRDefault="00E97AAA" w:rsidP="00595CE2">
            <w:pPr>
              <w:pStyle w:val="Prrafodelista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Iniciativa normativa acorde al procedimiento INA09</w:t>
            </w:r>
          </w:p>
          <w:p w14:paraId="474CC3C5" w14:textId="77777777" w:rsidR="00595CE2" w:rsidRPr="00950F67" w:rsidRDefault="00E97AAA" w:rsidP="00595CE2">
            <w:pPr>
              <w:pStyle w:val="Prrafodelista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 xml:space="preserve">Memoria justificativa </w:t>
            </w:r>
            <w:r w:rsidR="00595CE2" w:rsidRPr="00950F67">
              <w:rPr>
                <w:sz w:val="20"/>
                <w:szCs w:val="20"/>
              </w:rPr>
              <w:t>acorde al procedimiento INA09</w:t>
            </w:r>
          </w:p>
          <w:p w14:paraId="7FFDF54C" w14:textId="5A987EF2" w:rsidR="00E97AAA" w:rsidRPr="00950F67" w:rsidRDefault="00595CE2" w:rsidP="00595CE2">
            <w:pPr>
              <w:pStyle w:val="Prrafodelista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Documento técnico de soporte que consolida el aprestamiento técnico</w:t>
            </w:r>
          </w:p>
          <w:p w14:paraId="1B6CDCE9" w14:textId="73E5B10B" w:rsidR="00595CE2" w:rsidRPr="00950F67" w:rsidRDefault="00595CE2" w:rsidP="00744375">
            <w:pPr>
              <w:pStyle w:val="Prrafodelista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Borrador de resolución acorde al procedimiento INA09</w:t>
            </w:r>
          </w:p>
        </w:tc>
      </w:tr>
      <w:tr w:rsidR="00C41C0E" w:rsidRPr="00950F67" w14:paraId="741E9DAE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3DE9D81F" w14:textId="677A22DE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Justificación en caso de NO cumplir con la entrega del producto en el plazo fijado en el Plan de Acción del CNA</w:t>
            </w:r>
          </w:p>
        </w:tc>
        <w:tc>
          <w:tcPr>
            <w:tcW w:w="6423" w:type="dxa"/>
            <w:gridSpan w:val="3"/>
            <w:vAlign w:val="center"/>
          </w:tcPr>
          <w:p w14:paraId="4F1502F0" w14:textId="5B6CA660" w:rsidR="00C41C0E" w:rsidRPr="00E97232" w:rsidRDefault="00E97232" w:rsidP="00C41C0E">
            <w:pPr>
              <w:jc w:val="center"/>
              <w:rPr>
                <w:sz w:val="20"/>
                <w:szCs w:val="20"/>
              </w:rPr>
            </w:pPr>
            <w:r w:rsidRPr="00E97232">
              <w:rPr>
                <w:sz w:val="20"/>
                <w:szCs w:val="20"/>
              </w:rPr>
              <w:t>Se encuentra en tiempos</w:t>
            </w:r>
            <w:r>
              <w:rPr>
                <w:sz w:val="20"/>
                <w:szCs w:val="20"/>
              </w:rPr>
              <w:t>, actualmente se encuentra en revisión interna.</w:t>
            </w:r>
          </w:p>
        </w:tc>
      </w:tr>
      <w:tr w:rsidR="00C41C0E" w:rsidRPr="00950F67" w14:paraId="6D85EDE6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3F38D99F" w14:textId="46DAE17E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Entidades con las que se articularon acciones:</w:t>
            </w:r>
          </w:p>
        </w:tc>
        <w:tc>
          <w:tcPr>
            <w:tcW w:w="6423" w:type="dxa"/>
            <w:gridSpan w:val="3"/>
            <w:vAlign w:val="center"/>
          </w:tcPr>
          <w:p w14:paraId="03018CDF" w14:textId="184ED287" w:rsidR="00C41C0E" w:rsidRPr="00950F67" w:rsidRDefault="00E97AAA" w:rsidP="00C41C0E">
            <w:pPr>
              <w:jc w:val="center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Consejo Nacional del agua, Ministerio de Minas y Energía, Ministerio de Agricultura y Desarrollo Rural, Organizaciones comunitarias, Acolgen, Andesco, CEERA.</w:t>
            </w:r>
          </w:p>
        </w:tc>
      </w:tr>
      <w:tr w:rsidR="00C41C0E" w:rsidRPr="00950F67" w14:paraId="1CD51AFD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36F0C5F1" w14:textId="160D9384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Nombre de quien reporta:</w:t>
            </w:r>
          </w:p>
        </w:tc>
        <w:tc>
          <w:tcPr>
            <w:tcW w:w="6423" w:type="dxa"/>
            <w:gridSpan w:val="3"/>
            <w:vAlign w:val="center"/>
          </w:tcPr>
          <w:p w14:paraId="4DE672F6" w14:textId="6719BE6F" w:rsidR="00C41C0E" w:rsidRPr="00950F67" w:rsidRDefault="00E97AAA" w:rsidP="00C41C0E">
            <w:pPr>
              <w:jc w:val="center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Nelson Mauricio Anillo / Rafael de Jesús Sierra Montealegre</w:t>
            </w:r>
          </w:p>
        </w:tc>
      </w:tr>
      <w:tr w:rsidR="00C41C0E" w:rsidRPr="00950F67" w14:paraId="6998C880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73BD65B2" w14:textId="21E0FB88" w:rsidR="00C41C0E" w:rsidRPr="00950F67" w:rsidRDefault="00C41C0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Fecha del reporte:</w:t>
            </w:r>
          </w:p>
        </w:tc>
        <w:tc>
          <w:tcPr>
            <w:tcW w:w="6423" w:type="dxa"/>
            <w:gridSpan w:val="3"/>
            <w:vAlign w:val="center"/>
          </w:tcPr>
          <w:p w14:paraId="43F3588C" w14:textId="63C9E1F5" w:rsidR="00C41C0E" w:rsidRPr="00950F67" w:rsidRDefault="00E97AAA" w:rsidP="00C41C0E">
            <w:pPr>
              <w:jc w:val="center"/>
              <w:rPr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10 de Marzo de 2026</w:t>
            </w:r>
          </w:p>
        </w:tc>
      </w:tr>
      <w:tr w:rsidR="00BF04FE" w:rsidRPr="00950F67" w14:paraId="7076C171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0AD98E2E" w14:textId="25EAEE7E" w:rsidR="00BF04FE" w:rsidRPr="00950F67" w:rsidRDefault="00BF04FE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b/>
                <w:bCs/>
                <w:sz w:val="20"/>
                <w:szCs w:val="20"/>
              </w:rPr>
              <w:t>Soportes de cumplimiento (Anexos)</w:t>
            </w:r>
          </w:p>
        </w:tc>
        <w:tc>
          <w:tcPr>
            <w:tcW w:w="6423" w:type="dxa"/>
            <w:gridSpan w:val="3"/>
            <w:vAlign w:val="center"/>
          </w:tcPr>
          <w:p w14:paraId="57303BE6" w14:textId="04A14BC6" w:rsidR="00BF04FE" w:rsidRPr="00950F67" w:rsidRDefault="00950F67" w:rsidP="00C41C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0F67">
              <w:rPr>
                <w:sz w:val="20"/>
                <w:szCs w:val="20"/>
              </w:rPr>
              <w:t>Documento técnico de soporte asociado a la formulación de la guía</w:t>
            </w:r>
            <w:r w:rsidRPr="00950F67">
              <w:rPr>
                <w:b/>
                <w:bCs/>
                <w:sz w:val="20"/>
                <w:szCs w:val="20"/>
              </w:rPr>
              <w:t>.</w:t>
            </w:r>
          </w:p>
        </w:tc>
      </w:tr>
    </w:tbl>
    <w:p w14:paraId="7919412D" w14:textId="77777777" w:rsidR="0033637F" w:rsidRDefault="0033637F" w:rsidP="00DD5AC8">
      <w:pPr>
        <w:jc w:val="center"/>
        <w:rPr>
          <w:b/>
          <w:bCs/>
        </w:rPr>
      </w:pPr>
    </w:p>
    <w:sectPr w:rsidR="0033637F" w:rsidSect="00950EBE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F337A" w14:textId="77777777" w:rsidR="00F276FB" w:rsidRDefault="00F276FB" w:rsidP="00950EBE">
      <w:pPr>
        <w:spacing w:after="0" w:line="240" w:lineRule="auto"/>
      </w:pPr>
      <w:r>
        <w:separator/>
      </w:r>
    </w:p>
  </w:endnote>
  <w:endnote w:type="continuationSeparator" w:id="0">
    <w:p w14:paraId="1927B1BE" w14:textId="77777777" w:rsidR="00F276FB" w:rsidRDefault="00F276FB" w:rsidP="0095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4B08423C" w14:textId="77777777" w:rsidR="00950EBE" w:rsidRPr="003A3319" w:rsidRDefault="00950EBE" w:rsidP="00950EBE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A21245E" wp14:editId="047CD948">
                  <wp:simplePos x="0" y="0"/>
                  <wp:positionH relativeFrom="margin">
                    <wp:posOffset>-421005</wp:posOffset>
                  </wp:positionH>
                  <wp:positionV relativeFrom="paragraph">
                    <wp:posOffset>-161925</wp:posOffset>
                  </wp:positionV>
                  <wp:extent cx="5457825" cy="998220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9982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0CDCF5" w14:textId="77777777" w:rsidR="00950EBE" w:rsidRPr="00256928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2E857D25" w14:textId="77777777" w:rsidR="00950EBE" w:rsidRPr="003A3319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521EBB9F" w14:textId="77777777" w:rsidR="00950EBE" w:rsidRPr="003A3319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Calle 37 #8 - 40, Bogotá D.C., Colombia </w:t>
                              </w:r>
                            </w:p>
                            <w:p w14:paraId="0010B209" w14:textId="77777777" w:rsidR="00950EBE" w:rsidRPr="003A3319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601 332 3400 - </w:t>
                              </w:r>
                              <w:r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1B8AACA2" w14:textId="77777777" w:rsidR="00950EBE" w:rsidRPr="003A3319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Línea Gratuita: (+57) 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A21245E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33.15pt;margin-top:-12.75pt;width:429.75pt;height:78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" filled="f" stroked="f" strokeweight=".5pt">
                  <v:textbox>
                    <w:txbxContent>
                      <w:p w14:paraId="5E0CDCF5" w14:textId="77777777" w:rsidR="00950EBE" w:rsidRPr="00256928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2E857D25" w14:textId="77777777" w:rsidR="00950EBE" w:rsidRPr="003A3319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521EBB9F" w14:textId="77777777" w:rsidR="00950EBE" w:rsidRPr="003A3319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Calle 37 #8 - 40, Bogotá D.C., Colombia </w:t>
                        </w:r>
                      </w:p>
                      <w:p w14:paraId="0010B209" w14:textId="77777777" w:rsidR="00950EBE" w:rsidRPr="003A3319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601 332 3400 - </w:t>
                        </w:r>
                        <w:r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1B8AACA2" w14:textId="77777777" w:rsidR="00950EBE" w:rsidRPr="003A3319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Línea Gratuita: (+57) 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1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1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16E1E26C" w14:textId="77777777" w:rsidR="00950EBE" w:rsidRPr="003A3319" w:rsidRDefault="00000000" w:rsidP="00950EBE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7A08E122" w14:textId="77777777" w:rsidR="00950EBE" w:rsidRDefault="00950EB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F8D4E" w14:textId="77777777" w:rsidR="00F276FB" w:rsidRDefault="00F276FB" w:rsidP="00950EBE">
      <w:pPr>
        <w:spacing w:after="0" w:line="240" w:lineRule="auto"/>
      </w:pPr>
      <w:r>
        <w:separator/>
      </w:r>
    </w:p>
  </w:footnote>
  <w:footnote w:type="continuationSeparator" w:id="0">
    <w:p w14:paraId="62B86705" w14:textId="77777777" w:rsidR="00F276FB" w:rsidRDefault="00F276FB" w:rsidP="00950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3D0F" w14:textId="1B107623" w:rsidR="00950EBE" w:rsidRDefault="00950EBE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190D176" wp14:editId="3E982DE0">
          <wp:simplePos x="0" y="0"/>
          <wp:positionH relativeFrom="page">
            <wp:posOffset>22860</wp:posOffset>
          </wp:positionH>
          <wp:positionV relativeFrom="paragraph">
            <wp:posOffset>-400685</wp:posOffset>
          </wp:positionV>
          <wp:extent cx="7756896" cy="10051011"/>
          <wp:effectExtent l="0" t="0" r="0" b="0"/>
          <wp:wrapNone/>
          <wp:docPr id="2099293521" name="Imagen 2099293521" descr="Imagen que contiene 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0966253" name="Imagen 1750966253" descr="Imagen que contiene Interfaz de usuario gráfic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73DF"/>
    <w:multiLevelType w:val="hybridMultilevel"/>
    <w:tmpl w:val="2B2CAF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C2C9F"/>
    <w:multiLevelType w:val="hybridMultilevel"/>
    <w:tmpl w:val="2C66CF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E4720"/>
    <w:multiLevelType w:val="hybridMultilevel"/>
    <w:tmpl w:val="D0FABF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4C217B"/>
    <w:multiLevelType w:val="hybridMultilevel"/>
    <w:tmpl w:val="8A882B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592566">
    <w:abstractNumId w:val="3"/>
  </w:num>
  <w:num w:numId="2" w16cid:durableId="1112167099">
    <w:abstractNumId w:val="1"/>
  </w:num>
  <w:num w:numId="3" w16cid:durableId="461266634">
    <w:abstractNumId w:val="2"/>
  </w:num>
  <w:num w:numId="4" w16cid:durableId="709571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AC8"/>
    <w:rsid w:val="00054654"/>
    <w:rsid w:val="0017460C"/>
    <w:rsid w:val="00225739"/>
    <w:rsid w:val="003001E2"/>
    <w:rsid w:val="0033625C"/>
    <w:rsid w:val="0033637F"/>
    <w:rsid w:val="00344B92"/>
    <w:rsid w:val="0043067D"/>
    <w:rsid w:val="004E2316"/>
    <w:rsid w:val="00526AD3"/>
    <w:rsid w:val="005323B5"/>
    <w:rsid w:val="0056318D"/>
    <w:rsid w:val="00595CE2"/>
    <w:rsid w:val="0060093A"/>
    <w:rsid w:val="006171D2"/>
    <w:rsid w:val="006230AD"/>
    <w:rsid w:val="00744375"/>
    <w:rsid w:val="0089122B"/>
    <w:rsid w:val="00950EBE"/>
    <w:rsid w:val="00950F67"/>
    <w:rsid w:val="009B1327"/>
    <w:rsid w:val="009F1A8B"/>
    <w:rsid w:val="009F6BF0"/>
    <w:rsid w:val="00A03249"/>
    <w:rsid w:val="00AB42A3"/>
    <w:rsid w:val="00B214CC"/>
    <w:rsid w:val="00B60594"/>
    <w:rsid w:val="00BE270E"/>
    <w:rsid w:val="00BF04FE"/>
    <w:rsid w:val="00C12919"/>
    <w:rsid w:val="00C41C0E"/>
    <w:rsid w:val="00CD4E77"/>
    <w:rsid w:val="00CF789B"/>
    <w:rsid w:val="00DD5AC8"/>
    <w:rsid w:val="00DF302A"/>
    <w:rsid w:val="00E808D9"/>
    <w:rsid w:val="00E97232"/>
    <w:rsid w:val="00E97AAA"/>
    <w:rsid w:val="00F276FB"/>
    <w:rsid w:val="00F34C70"/>
    <w:rsid w:val="00F47B2D"/>
    <w:rsid w:val="00F5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81295F"/>
  <w15:chartTrackingRefBased/>
  <w15:docId w15:val="{D6C72238-891C-490E-BE09-E82FE77DB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26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Ha,titulo 3,HOJA,Bolita,Párrafo de lista4,BOLADEF,Párrafo de lista3,Párrafo de lista21,BOLA,Nivel 1 OS,Bullets,Dot pt,List Paragraph Char Char Char,Indicator Text,List Paragraph1,Numbered Para 1,Colorful List - Accent 11,Bullet 1,Guión"/>
    <w:basedOn w:val="Normal"/>
    <w:link w:val="PrrafodelistaCar"/>
    <w:uiPriority w:val="34"/>
    <w:qFormat/>
    <w:rsid w:val="00B214C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50E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0EBE"/>
  </w:style>
  <w:style w:type="paragraph" w:styleId="Piedepgina">
    <w:name w:val="footer"/>
    <w:basedOn w:val="Normal"/>
    <w:link w:val="PiedepginaCar"/>
    <w:uiPriority w:val="99"/>
    <w:unhideWhenUsed/>
    <w:rsid w:val="00950E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0EBE"/>
  </w:style>
  <w:style w:type="character" w:styleId="Hipervnculo">
    <w:name w:val="Hyperlink"/>
    <w:basedOn w:val="Fuentedeprrafopredeter"/>
    <w:uiPriority w:val="99"/>
    <w:unhideWhenUsed/>
    <w:rsid w:val="009B13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B1327"/>
    <w:rPr>
      <w:color w:val="605E5C"/>
      <w:shd w:val="clear" w:color="auto" w:fill="E1DFDD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Bullets Car,Dot pt Car,List Paragraph Char Char Char Car,Indicator Text Car,Bullet 1 Car"/>
    <w:link w:val="Prrafodelista"/>
    <w:uiPriority w:val="34"/>
    <w:qFormat/>
    <w:locked/>
    <w:rsid w:val="00950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Francy Navarro Cuervo</dc:creator>
  <cp:keywords/>
  <dc:description/>
  <cp:lastModifiedBy>Alexandra Quintero Gomez</cp:lastModifiedBy>
  <cp:revision>3</cp:revision>
  <dcterms:created xsi:type="dcterms:W3CDTF">2026-03-12T13:55:00Z</dcterms:created>
  <dcterms:modified xsi:type="dcterms:W3CDTF">2026-03-12T14:40:00Z</dcterms:modified>
</cp:coreProperties>
</file>